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5E" w:rsidRPr="00F16E17" w:rsidRDefault="003E3E5E" w:rsidP="003E3E5E">
      <w:pPr>
        <w:rPr>
          <w:b/>
          <w:sz w:val="36"/>
          <w:szCs w:val="36"/>
        </w:rPr>
      </w:pPr>
      <w:bookmarkStart w:id="0" w:name="_GoBack"/>
      <w:bookmarkEnd w:id="0"/>
      <w:r w:rsidRPr="00F16E17">
        <w:rPr>
          <w:b/>
          <w:sz w:val="36"/>
          <w:szCs w:val="36"/>
        </w:rPr>
        <w:t>Stickstoffvorfruchtwirkungen im Ackerbau</w:t>
      </w:r>
    </w:p>
    <w:p w:rsidR="00077A4E" w:rsidRDefault="003E3E5E" w:rsidP="003E3E5E">
      <w:r>
        <w:t xml:space="preserve">Der Stickstoffbedarf (und damit die Stickstoffdüngung) einer angebauten </w:t>
      </w:r>
      <w:r w:rsidR="005F6332">
        <w:t>Ackerk</w:t>
      </w:r>
      <w:r>
        <w:t xml:space="preserve">ultur ist zur Berücksichtigung der Stickstoffnachlieferung aus einer Vorfrucht bzw. aus deren Ernterückständen um folgende Werte </w:t>
      </w:r>
      <w:r w:rsidR="00DC7D28">
        <w:t xml:space="preserve">gemäß Tabelle (Nachlieferungspotential kg N/ha) </w:t>
      </w:r>
      <w:r>
        <w:t>zu reduzieren:</w:t>
      </w:r>
    </w:p>
    <w:p w:rsidR="003E3E5E" w:rsidRDefault="003E3E5E" w:rsidP="003E3E5E"/>
    <w:p w:rsidR="003E3E5E" w:rsidRDefault="003E3E5E" w:rsidP="003E3E5E">
      <w:r>
        <w:t>Teil A: Vorfruchtwirkungen nach Ackerkulturen</w:t>
      </w:r>
      <w:r w:rsidR="006F6FA2">
        <w:t>/</w:t>
      </w:r>
      <w:r w:rsidR="00B95B7D">
        <w:t>Futterleguminosen/Brachen</w:t>
      </w:r>
      <w:r>
        <w:t xml:space="preserve"> (kg N/ha)</w:t>
      </w:r>
    </w:p>
    <w:p w:rsidR="003E3E5E" w:rsidRDefault="003E3E5E" w:rsidP="003E3E5E"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68EDB179" wp14:editId="01BE4FE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4660900"/>
            <wp:effectExtent l="0" t="0" r="0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6F6FA2" w:rsidP="003E3E5E">
      <w:r>
        <w:t>(Tabelle aus: Nitrat-Aktionsprogramm-Verordnung NAPV 2023)</w:t>
      </w:r>
    </w:p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F16E17" w:rsidRDefault="00F16E17" w:rsidP="003E3E5E"/>
    <w:p w:rsidR="003E3E5E" w:rsidRDefault="006F6FA2" w:rsidP="003E3E5E">
      <w:r>
        <w:lastRenderedPageBreak/>
        <w:t>Teil B: Vorfruchtwirkungen nach Feldgemüse (kg N/ha)</w:t>
      </w:r>
    </w:p>
    <w:p w:rsidR="006F6FA2" w:rsidRDefault="006F6FA2" w:rsidP="003E3E5E">
      <w:r w:rsidRPr="006F6FA2">
        <w:rPr>
          <w:noProof/>
          <w:lang w:val="de-DE" w:eastAsia="de-DE"/>
        </w:rPr>
        <w:drawing>
          <wp:inline distT="0" distB="0" distL="0" distR="0">
            <wp:extent cx="5760720" cy="8746423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4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FA2" w:rsidRDefault="006F6FA2" w:rsidP="003E3E5E">
      <w:r w:rsidRPr="006F6FA2">
        <w:rPr>
          <w:noProof/>
          <w:lang w:val="de-DE" w:eastAsia="de-DE"/>
        </w:rPr>
        <w:drawing>
          <wp:inline distT="0" distB="0" distL="0" distR="0">
            <wp:extent cx="5760720" cy="1148264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FA2" w:rsidRDefault="006F6FA2" w:rsidP="003E3E5E">
      <w:r w:rsidRPr="006F6FA2">
        <w:rPr>
          <w:noProof/>
          <w:lang w:val="de-DE" w:eastAsia="de-DE"/>
        </w:rPr>
        <w:drawing>
          <wp:inline distT="0" distB="0" distL="0" distR="0">
            <wp:extent cx="5760143" cy="5981649"/>
            <wp:effectExtent l="0" t="0" r="0" b="63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16" cy="598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FA2" w:rsidRDefault="000D51F4" w:rsidP="003E3E5E">
      <w:r>
        <w:t>Die N-Vor</w:t>
      </w:r>
      <w:r w:rsidR="005F6332">
        <w:t xml:space="preserve">fruchtwirkung </w:t>
      </w:r>
      <w:r>
        <w:t>nach Feldgemüse</w:t>
      </w:r>
      <w:r w:rsidR="00B95B7D">
        <w:t xml:space="preserve"> errechnet sich aus dem N-Mindestvorrat zu Kulturende zuzüglich der N-Nachlieferung aus Ernterückständen (100% bei Anbau der Folgefrucht im gleichen Kalenderjahr, 50% bei Anbei der Folgefrucht im folgenden Kalenderjahr).</w:t>
      </w:r>
    </w:p>
    <w:p w:rsidR="006F6FA2" w:rsidRPr="009A3FDB" w:rsidRDefault="006F6FA2" w:rsidP="003E3E5E"/>
    <w:sectPr w:rsidR="006F6FA2" w:rsidRPr="009A3FDB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5BE" w:rsidRDefault="002C45BE" w:rsidP="002C45BE">
      <w:pPr>
        <w:spacing w:after="0" w:line="240" w:lineRule="auto"/>
      </w:pPr>
      <w:r>
        <w:separator/>
      </w:r>
    </w:p>
  </w:endnote>
  <w:endnote w:type="continuationSeparator" w:id="0">
    <w:p w:rsidR="002C45BE" w:rsidRDefault="002C45BE" w:rsidP="002C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5BE" w:rsidRPr="005F6332" w:rsidRDefault="005F6332">
    <w:pPr>
      <w:pStyle w:val="Fuzeile"/>
      <w:rPr>
        <w:i/>
        <w:sz w:val="20"/>
        <w:szCs w:val="20"/>
        <w:lang w:val="de-DE"/>
      </w:rPr>
    </w:pPr>
    <w:r w:rsidRPr="005F6332">
      <w:rPr>
        <w:i/>
        <w:sz w:val="20"/>
        <w:szCs w:val="20"/>
        <w:lang w:val="de-DE"/>
      </w:rPr>
      <w:t xml:space="preserve">Zusammengestellt von A. </w:t>
    </w:r>
    <w:r w:rsidR="002C45BE" w:rsidRPr="005F6332">
      <w:rPr>
        <w:i/>
        <w:sz w:val="20"/>
        <w:szCs w:val="20"/>
        <w:lang w:val="de-DE"/>
      </w:rPr>
      <w:t xml:space="preserve">Felber und </w:t>
    </w:r>
    <w:r w:rsidRPr="005F6332">
      <w:rPr>
        <w:i/>
        <w:sz w:val="20"/>
        <w:szCs w:val="20"/>
        <w:lang w:val="de-DE"/>
      </w:rPr>
      <w:t xml:space="preserve">J. </w:t>
    </w:r>
    <w:r w:rsidR="002C45BE" w:rsidRPr="005F6332">
      <w:rPr>
        <w:i/>
        <w:sz w:val="20"/>
        <w:szCs w:val="20"/>
        <w:lang w:val="de-DE"/>
      </w:rPr>
      <w:t xml:space="preserve">Springer, </w:t>
    </w:r>
    <w:r w:rsidRPr="005F6332">
      <w:rPr>
        <w:i/>
        <w:sz w:val="20"/>
        <w:szCs w:val="20"/>
        <w:lang w:val="de-DE"/>
      </w:rPr>
      <w:t xml:space="preserve">NÖLLWK, </w:t>
    </w:r>
    <w:r w:rsidR="002C45BE" w:rsidRPr="005F6332">
      <w:rPr>
        <w:i/>
        <w:sz w:val="20"/>
        <w:szCs w:val="20"/>
        <w:lang w:val="de-DE"/>
      </w:rPr>
      <w:t>Aktualität: 20230322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5BE" w:rsidRDefault="002C45BE" w:rsidP="002C45BE">
      <w:pPr>
        <w:spacing w:after="0" w:line="240" w:lineRule="auto"/>
      </w:pPr>
      <w:r>
        <w:separator/>
      </w:r>
    </w:p>
  </w:footnote>
  <w:footnote w:type="continuationSeparator" w:id="0">
    <w:p w:rsidR="002C45BE" w:rsidRDefault="002C45BE" w:rsidP="002C4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5E"/>
    <w:rsid w:val="000249C0"/>
    <w:rsid w:val="00077A4E"/>
    <w:rsid w:val="000D51F4"/>
    <w:rsid w:val="000D6A44"/>
    <w:rsid w:val="00123F85"/>
    <w:rsid w:val="00184C4C"/>
    <w:rsid w:val="00295873"/>
    <w:rsid w:val="002B248C"/>
    <w:rsid w:val="002C45BE"/>
    <w:rsid w:val="002D483C"/>
    <w:rsid w:val="003E3E5E"/>
    <w:rsid w:val="003E7EE7"/>
    <w:rsid w:val="004E23A3"/>
    <w:rsid w:val="00533157"/>
    <w:rsid w:val="005F6332"/>
    <w:rsid w:val="006F42C6"/>
    <w:rsid w:val="006F6FA2"/>
    <w:rsid w:val="007C68E0"/>
    <w:rsid w:val="008656D1"/>
    <w:rsid w:val="009A3FDB"/>
    <w:rsid w:val="00A24592"/>
    <w:rsid w:val="00B95B7D"/>
    <w:rsid w:val="00C84FC6"/>
    <w:rsid w:val="00D543E0"/>
    <w:rsid w:val="00DC7D28"/>
    <w:rsid w:val="00F16E17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1749E-CF77-4B0C-A795-DFFEE482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4FC6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C4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5B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2C4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5B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">
  <a:themeElements>
    <a:clrScheme name="LK Standard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E46"/>
      </a:accent1>
      <a:accent2>
        <a:srgbClr val="D7B487"/>
      </a:accent2>
      <a:accent3>
        <a:srgbClr val="964B3C"/>
      </a:accent3>
      <a:accent4>
        <a:srgbClr val="6E3C28"/>
      </a:accent4>
      <a:accent5>
        <a:srgbClr val="BEB4AA"/>
      </a:accent5>
      <a:accent6>
        <a:srgbClr val="6E8C96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Springer Josef (LK NÖ)</dc:creator>
  <cp:keywords/>
  <dc:description/>
  <cp:lastModifiedBy>Lechner Eva (LK NÖ)</cp:lastModifiedBy>
  <cp:revision>2</cp:revision>
  <dcterms:created xsi:type="dcterms:W3CDTF">2024-04-23T12:47:00Z</dcterms:created>
  <dcterms:modified xsi:type="dcterms:W3CDTF">2024-04-23T12:47:00Z</dcterms:modified>
</cp:coreProperties>
</file>